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C062A">
      <w:pPr>
        <w:ind w:firstLine="1280" w:firstLineChars="400"/>
        <w:rPr>
          <w:rFonts w:hint="eastAsia" w:ascii="黑体" w:hAnsi="黑体" w:eastAsia="黑体"/>
          <w:sz w:val="32"/>
          <w:szCs w:val="32"/>
        </w:rPr>
      </w:pPr>
      <w:r>
        <w:rPr>
          <w:rFonts w:hint="eastAsia" w:ascii="黑体" w:hAnsi="黑体" w:eastAsia="黑体"/>
          <w:sz w:val="32"/>
          <w:szCs w:val="32"/>
        </w:rPr>
        <w:t>关于组织开展职业教育专项</w:t>
      </w:r>
      <w:r>
        <w:rPr>
          <w:rFonts w:hint="eastAsia" w:ascii="黑体" w:hAnsi="黑体" w:eastAsia="黑体"/>
          <w:sz w:val="32"/>
          <w:szCs w:val="32"/>
          <w:lang w:val="en-US" w:eastAsia="zh-CN"/>
        </w:rPr>
        <w:t>培育</w:t>
      </w:r>
      <w:r>
        <w:rPr>
          <w:rFonts w:hint="eastAsia" w:ascii="黑体" w:hAnsi="黑体" w:eastAsia="黑体"/>
          <w:sz w:val="32"/>
          <w:szCs w:val="32"/>
        </w:rPr>
        <w:t>课题研究的通知</w:t>
      </w:r>
    </w:p>
    <w:p w14:paraId="037C1418">
      <w:pPr>
        <w:rPr>
          <w:rFonts w:hint="eastAsia" w:ascii="宋体" w:hAnsi="宋体" w:eastAsia="宋体"/>
          <w:sz w:val="28"/>
          <w:szCs w:val="28"/>
        </w:rPr>
      </w:pPr>
      <w:r>
        <w:rPr>
          <w:rFonts w:hint="eastAsia" w:ascii="宋体" w:hAnsi="宋体" w:eastAsia="宋体"/>
          <w:sz w:val="28"/>
          <w:szCs w:val="28"/>
        </w:rPr>
        <w:t>各学院、部门：</w:t>
      </w:r>
    </w:p>
    <w:p w14:paraId="44985EC8">
      <w:pPr>
        <w:ind w:firstLine="560" w:firstLineChars="200"/>
        <w:rPr>
          <w:rFonts w:hint="eastAsia" w:ascii="宋体" w:hAnsi="宋体" w:eastAsia="宋体"/>
          <w:sz w:val="28"/>
          <w:szCs w:val="28"/>
        </w:rPr>
      </w:pPr>
      <w:r>
        <w:rPr>
          <w:rFonts w:hint="eastAsia" w:ascii="宋体" w:hAnsi="宋体" w:eastAsia="宋体"/>
          <w:sz w:val="28"/>
          <w:szCs w:val="28"/>
        </w:rPr>
        <w:t>为深入学习贯彻党的二十大和二十届二中、三中、四中全会精神，全面贯彻落实习近平总书记关于教育与职业教育的重要论述和全国教育大会精神，总结浙江广厦建设职业技术大学四十年办学经验，提升职业本科教学与研究水平，推进人工智能技术在教育教学中的应用与深度融合，加快构建产教融合、协同创新的职业教育教学科研平台，着力提升人才培养质量与科技创新能力，为学校产教融合高质量发展注入新动能。发规处职业本科教育研究中心（以下简称“研究中心”）联合学校科研处，共同开展职业教育专项</w:t>
      </w:r>
      <w:r>
        <w:rPr>
          <w:rFonts w:hint="eastAsia" w:ascii="宋体" w:hAnsi="宋体" w:eastAsia="宋体"/>
          <w:sz w:val="28"/>
          <w:szCs w:val="28"/>
          <w:lang w:val="en-US" w:eastAsia="zh-CN"/>
        </w:rPr>
        <w:t>培育</w:t>
      </w:r>
      <w:r>
        <w:rPr>
          <w:rFonts w:hint="eastAsia" w:ascii="宋体" w:hAnsi="宋体" w:eastAsia="宋体"/>
          <w:sz w:val="28"/>
          <w:szCs w:val="28"/>
        </w:rPr>
        <w:t>课题研究工作。现将有关事项通知如下：</w:t>
      </w:r>
    </w:p>
    <w:p w14:paraId="4E9D206C">
      <w:pPr>
        <w:ind w:firstLine="560" w:firstLineChars="200"/>
        <w:rPr>
          <w:rFonts w:hint="eastAsia" w:ascii="宋体" w:hAnsi="宋体" w:eastAsia="宋体"/>
          <w:sz w:val="28"/>
          <w:szCs w:val="28"/>
        </w:rPr>
      </w:pPr>
      <w:r>
        <w:rPr>
          <w:rFonts w:hint="eastAsia" w:ascii="宋体" w:hAnsi="宋体" w:eastAsia="宋体"/>
          <w:sz w:val="28"/>
          <w:szCs w:val="28"/>
        </w:rPr>
        <w:t>一、总体目标</w:t>
      </w:r>
    </w:p>
    <w:p w14:paraId="5EAAE72B">
      <w:pPr>
        <w:ind w:firstLine="560" w:firstLineChars="200"/>
        <w:rPr>
          <w:rFonts w:hint="eastAsia" w:ascii="宋体" w:hAnsi="宋体" w:eastAsia="宋体"/>
          <w:sz w:val="28"/>
          <w:szCs w:val="28"/>
        </w:rPr>
      </w:pPr>
      <w:r>
        <w:rPr>
          <w:rFonts w:hint="eastAsia" w:ascii="宋体" w:hAnsi="宋体" w:eastAsia="宋体"/>
          <w:sz w:val="28"/>
          <w:szCs w:val="28"/>
        </w:rPr>
        <w:t>本次专项课题研究坚持以学校本科职业教育高质量发展为导向，搭建产城融合、产教融合创新平台，以职业教育教学改革创新与高质量发展为目标。力争在未来一个时间段内，按照国家教育教学成果奖培育规律，按照国家与省部级研究课题要求，形成一批具有示范效应、本校特色的教育教学与研究成果，助力学校“双高”建设。</w:t>
      </w:r>
    </w:p>
    <w:p w14:paraId="28089E06">
      <w:pPr>
        <w:ind w:firstLine="560" w:firstLineChars="200"/>
        <w:rPr>
          <w:rFonts w:hint="eastAsia" w:ascii="宋体" w:hAnsi="宋体" w:eastAsia="宋体"/>
          <w:sz w:val="28"/>
          <w:szCs w:val="28"/>
        </w:rPr>
      </w:pPr>
      <w:r>
        <w:rPr>
          <w:rFonts w:hint="eastAsia" w:ascii="宋体" w:hAnsi="宋体" w:eastAsia="宋体"/>
          <w:sz w:val="28"/>
          <w:szCs w:val="28"/>
        </w:rPr>
        <w:t>二、研究内容</w:t>
      </w:r>
    </w:p>
    <w:p w14:paraId="246CBCB8">
      <w:pPr>
        <w:ind w:firstLine="560" w:firstLineChars="200"/>
        <w:rPr>
          <w:rFonts w:hint="eastAsia" w:ascii="宋体" w:hAnsi="宋体" w:eastAsia="宋体"/>
          <w:sz w:val="28"/>
          <w:szCs w:val="28"/>
        </w:rPr>
      </w:pPr>
      <w:r>
        <w:rPr>
          <w:rFonts w:hint="eastAsia" w:ascii="宋体" w:hAnsi="宋体" w:eastAsia="宋体"/>
          <w:sz w:val="28"/>
          <w:szCs w:val="28"/>
        </w:rPr>
        <w:t>本次职业教育专项</w:t>
      </w:r>
      <w:r>
        <w:rPr>
          <w:rFonts w:hint="eastAsia" w:ascii="宋体" w:hAnsi="宋体" w:eastAsia="宋体"/>
          <w:sz w:val="28"/>
          <w:szCs w:val="28"/>
          <w:lang w:val="en-US" w:eastAsia="zh-CN"/>
        </w:rPr>
        <w:t>培育课题</w:t>
      </w:r>
      <w:r>
        <w:rPr>
          <w:rFonts w:hint="eastAsia" w:ascii="宋体" w:hAnsi="宋体" w:eastAsia="宋体"/>
          <w:sz w:val="28"/>
          <w:szCs w:val="28"/>
        </w:rPr>
        <w:t>研究分重点培育课题与青年培育课题</w:t>
      </w:r>
      <w:r>
        <w:rPr>
          <w:rFonts w:hint="eastAsia" w:ascii="宋体" w:hAnsi="宋体" w:eastAsia="宋体"/>
          <w:sz w:val="28"/>
          <w:szCs w:val="28"/>
          <w:lang w:val="en-US" w:eastAsia="zh-CN"/>
        </w:rPr>
        <w:t>(申报人年龄要求40周岁以下）</w:t>
      </w:r>
      <w:r>
        <w:rPr>
          <w:rFonts w:hint="eastAsia" w:ascii="宋体" w:hAnsi="宋体" w:eastAsia="宋体"/>
          <w:sz w:val="28"/>
          <w:szCs w:val="28"/>
        </w:rPr>
        <w:t>。研究围绕人工智能赋能教育变革这一核心方向，结合服务战略性新兴产业发展和服务教育教学改革发展重要举措，体现人工智能技术在教育教学中的深度融合，致力于推动职业教育本科教育教学模式的创新与升级，致力于服务区域经济与培养高技能人才的职业教育理论与实践问题。</w:t>
      </w:r>
    </w:p>
    <w:p w14:paraId="28E3435E">
      <w:pPr>
        <w:ind w:firstLine="560" w:firstLineChars="200"/>
        <w:rPr>
          <w:rFonts w:hint="default" w:ascii="宋体" w:hAnsi="宋体" w:eastAsia="宋体"/>
          <w:sz w:val="28"/>
          <w:szCs w:val="28"/>
          <w:lang w:val="en-US" w:eastAsia="zh-CN"/>
        </w:rPr>
      </w:pPr>
      <w:r>
        <w:rPr>
          <w:rFonts w:hint="eastAsia" w:ascii="宋体" w:hAnsi="宋体" w:eastAsia="宋体"/>
          <w:sz w:val="28"/>
          <w:szCs w:val="28"/>
          <w:lang w:val="en-US" w:eastAsia="zh-CN"/>
        </w:rPr>
        <w:t>三、课题指南</w:t>
      </w:r>
    </w:p>
    <w:p w14:paraId="5F768285">
      <w:pPr>
        <w:rPr>
          <w:rFonts w:hint="eastAsia" w:ascii="宋体" w:hAnsi="宋体" w:eastAsia="宋体"/>
          <w:sz w:val="28"/>
          <w:szCs w:val="28"/>
        </w:rPr>
      </w:pPr>
      <w:r>
        <w:rPr>
          <w:rFonts w:hint="eastAsia" w:ascii="宋体" w:hAnsi="宋体" w:eastAsia="宋体"/>
          <w:sz w:val="28"/>
          <w:szCs w:val="28"/>
        </w:rPr>
        <w:t>1.面向低空经济的职业教育课程开发与人才培养路径研究；</w:t>
      </w:r>
    </w:p>
    <w:p w14:paraId="434FCE9A">
      <w:pPr>
        <w:rPr>
          <w:rFonts w:hint="eastAsia" w:ascii="宋体" w:hAnsi="宋体" w:eastAsia="宋体"/>
          <w:sz w:val="28"/>
          <w:szCs w:val="28"/>
        </w:rPr>
      </w:pPr>
      <w:r>
        <w:rPr>
          <w:rFonts w:hint="eastAsia" w:ascii="宋体" w:hAnsi="宋体" w:eastAsia="宋体"/>
          <w:sz w:val="28"/>
          <w:szCs w:val="28"/>
        </w:rPr>
        <w:t>2.智能制造背景下职教本科的专业教学改革；</w:t>
      </w:r>
    </w:p>
    <w:p w14:paraId="49807137">
      <w:pPr>
        <w:rPr>
          <w:rFonts w:hint="eastAsia" w:ascii="宋体" w:hAnsi="宋体" w:eastAsia="宋体"/>
          <w:sz w:val="28"/>
          <w:szCs w:val="28"/>
        </w:rPr>
      </w:pPr>
      <w:r>
        <w:rPr>
          <w:rFonts w:hint="eastAsia" w:ascii="宋体" w:hAnsi="宋体" w:eastAsia="宋体"/>
          <w:sz w:val="28"/>
          <w:szCs w:val="28"/>
        </w:rPr>
        <w:t>3.智慧健康背景下职教本科的课程与教学改革；</w:t>
      </w:r>
    </w:p>
    <w:p w14:paraId="6E87BB4D">
      <w:pPr>
        <w:rPr>
          <w:rFonts w:hint="eastAsia" w:ascii="宋体" w:hAnsi="宋体" w:eastAsia="宋体"/>
          <w:sz w:val="28"/>
          <w:szCs w:val="28"/>
        </w:rPr>
      </w:pPr>
      <w:r>
        <w:rPr>
          <w:rFonts w:hint="eastAsia" w:ascii="宋体" w:hAnsi="宋体" w:eastAsia="宋体"/>
          <w:sz w:val="28"/>
          <w:szCs w:val="28"/>
        </w:rPr>
        <w:t>4.BIM技术驱动下的智能建造职业本科教育人才培养模式研究；</w:t>
      </w:r>
    </w:p>
    <w:p w14:paraId="67CCB83C">
      <w:pPr>
        <w:rPr>
          <w:rFonts w:hint="eastAsia" w:ascii="宋体" w:hAnsi="宋体" w:eastAsia="宋体"/>
          <w:sz w:val="28"/>
          <w:szCs w:val="28"/>
        </w:rPr>
      </w:pPr>
      <w:r>
        <w:rPr>
          <w:rFonts w:hint="eastAsia" w:ascii="宋体" w:hAnsi="宋体" w:eastAsia="宋体"/>
          <w:sz w:val="28"/>
          <w:szCs w:val="28"/>
        </w:rPr>
        <w:t>5.AIGC技术赋能下职教本科艺术人才的培养与教学改革；</w:t>
      </w:r>
    </w:p>
    <w:p w14:paraId="1D2DDF65">
      <w:pPr>
        <w:rPr>
          <w:rFonts w:hint="eastAsia" w:ascii="宋体" w:hAnsi="宋体" w:eastAsia="宋体"/>
          <w:sz w:val="28"/>
          <w:szCs w:val="28"/>
        </w:rPr>
      </w:pPr>
      <w:r>
        <w:rPr>
          <w:rFonts w:hint="eastAsia" w:ascii="宋体" w:hAnsi="宋体" w:eastAsia="宋体"/>
          <w:sz w:val="28"/>
          <w:szCs w:val="28"/>
        </w:rPr>
        <w:t>6.“人工智能+职业教育”相关的创新与实践；</w:t>
      </w:r>
    </w:p>
    <w:p w14:paraId="1459ADE9">
      <w:pPr>
        <w:rPr>
          <w:rFonts w:hint="eastAsia" w:ascii="宋体" w:hAnsi="宋体" w:eastAsia="宋体"/>
          <w:sz w:val="28"/>
          <w:szCs w:val="28"/>
        </w:rPr>
      </w:pPr>
      <w:r>
        <w:rPr>
          <w:rFonts w:hint="eastAsia" w:ascii="宋体" w:hAnsi="宋体" w:eastAsia="宋体"/>
          <w:sz w:val="28"/>
          <w:szCs w:val="28"/>
        </w:rPr>
        <w:t>7.职业本科大学在市域经济联合体建设中的作用与相关政策研究；</w:t>
      </w:r>
    </w:p>
    <w:p w14:paraId="48412769">
      <w:pPr>
        <w:rPr>
          <w:rFonts w:hint="eastAsia" w:ascii="宋体" w:hAnsi="宋体" w:eastAsia="宋体"/>
          <w:sz w:val="28"/>
          <w:szCs w:val="28"/>
        </w:rPr>
      </w:pPr>
      <w:r>
        <w:rPr>
          <w:rFonts w:hint="eastAsia" w:ascii="宋体" w:hAnsi="宋体" w:eastAsia="宋体"/>
          <w:sz w:val="28"/>
          <w:szCs w:val="28"/>
        </w:rPr>
        <w:t>8.中国特色职业教育体系建设与高素质技术人才培养的路径研究；</w:t>
      </w:r>
    </w:p>
    <w:p w14:paraId="73795381">
      <w:pPr>
        <w:rPr>
          <w:rFonts w:hint="eastAsia" w:ascii="宋体" w:hAnsi="宋体" w:eastAsia="宋体"/>
          <w:sz w:val="28"/>
          <w:szCs w:val="28"/>
        </w:rPr>
      </w:pPr>
      <w:r>
        <w:rPr>
          <w:rFonts w:hint="eastAsia" w:ascii="宋体" w:hAnsi="宋体" w:eastAsia="宋体"/>
          <w:sz w:val="28"/>
          <w:szCs w:val="28"/>
        </w:rPr>
        <w:t>9.基于行业、企业与岗位标准的职业本科大学教学标准的制定与教学改革的探索；</w:t>
      </w:r>
    </w:p>
    <w:p w14:paraId="46A9E578">
      <w:pPr>
        <w:rPr>
          <w:rFonts w:hint="eastAsia" w:ascii="宋体" w:hAnsi="宋体" w:eastAsia="宋体"/>
          <w:sz w:val="28"/>
          <w:szCs w:val="28"/>
        </w:rPr>
      </w:pPr>
      <w:r>
        <w:rPr>
          <w:rFonts w:hint="eastAsia" w:ascii="宋体" w:hAnsi="宋体" w:eastAsia="宋体"/>
          <w:sz w:val="28"/>
          <w:szCs w:val="28"/>
        </w:rPr>
        <w:t>10.职业本科大学基于AI条件下多形态教材的开发与应用研究；</w:t>
      </w:r>
    </w:p>
    <w:p w14:paraId="79D34504">
      <w:pPr>
        <w:rPr>
          <w:rFonts w:hint="eastAsia" w:ascii="宋体" w:hAnsi="宋体" w:eastAsia="宋体"/>
          <w:sz w:val="28"/>
          <w:szCs w:val="28"/>
        </w:rPr>
      </w:pPr>
      <w:r>
        <w:rPr>
          <w:rFonts w:hint="eastAsia" w:ascii="宋体" w:hAnsi="宋体" w:eastAsia="宋体"/>
          <w:sz w:val="28"/>
          <w:szCs w:val="28"/>
        </w:rPr>
        <w:t>11.新形势下职业本科大学产教融合如何“以产定教、以产引教、以产改教、以产促教”的方法与机制研究；</w:t>
      </w:r>
    </w:p>
    <w:p w14:paraId="7BB43D4A">
      <w:pPr>
        <w:rPr>
          <w:rFonts w:hint="eastAsia" w:ascii="宋体" w:hAnsi="宋体" w:eastAsia="宋体"/>
          <w:sz w:val="28"/>
          <w:szCs w:val="28"/>
        </w:rPr>
      </w:pPr>
      <w:r>
        <w:rPr>
          <w:rFonts w:hint="eastAsia" w:ascii="宋体" w:hAnsi="宋体" w:eastAsia="宋体"/>
          <w:sz w:val="28"/>
          <w:szCs w:val="28"/>
        </w:rPr>
        <w:t>12. 职业本科大学开展校校联合、企企联手、校企对接，全面实施高技能人才集群培养的方案与路径研究；</w:t>
      </w:r>
    </w:p>
    <w:p w14:paraId="7FFBE1F8">
      <w:pPr>
        <w:rPr>
          <w:rFonts w:hint="eastAsia" w:ascii="宋体" w:hAnsi="宋体" w:eastAsia="宋体"/>
          <w:sz w:val="28"/>
          <w:szCs w:val="28"/>
        </w:rPr>
      </w:pPr>
      <w:r>
        <w:rPr>
          <w:rFonts w:hint="eastAsia" w:ascii="宋体" w:hAnsi="宋体" w:eastAsia="宋体"/>
          <w:sz w:val="28"/>
          <w:szCs w:val="28"/>
        </w:rPr>
        <w:t>13.新形势下健全教师与企业人才“双向流动”机制，提升职教教师能力的对策研究；</w:t>
      </w:r>
    </w:p>
    <w:p w14:paraId="0247878B">
      <w:pPr>
        <w:rPr>
          <w:rFonts w:hint="eastAsia" w:ascii="宋体" w:hAnsi="宋体" w:eastAsia="宋体"/>
          <w:sz w:val="28"/>
          <w:szCs w:val="28"/>
        </w:rPr>
      </w:pPr>
      <w:r>
        <w:rPr>
          <w:rFonts w:hint="eastAsia" w:ascii="宋体" w:hAnsi="宋体" w:eastAsia="宋体"/>
          <w:sz w:val="28"/>
          <w:szCs w:val="28"/>
        </w:rPr>
        <w:t>14.职业技术大学职教出海的路径与策略研究；</w:t>
      </w:r>
    </w:p>
    <w:p w14:paraId="6D5D8A45">
      <w:pPr>
        <w:rPr>
          <w:rFonts w:hint="eastAsia" w:ascii="宋体" w:hAnsi="宋体" w:eastAsia="宋体"/>
          <w:sz w:val="28"/>
          <w:szCs w:val="28"/>
        </w:rPr>
      </w:pPr>
      <w:r>
        <w:rPr>
          <w:rFonts w:hint="eastAsia" w:ascii="宋体" w:hAnsi="宋体" w:eastAsia="宋体"/>
          <w:sz w:val="28"/>
          <w:szCs w:val="28"/>
        </w:rPr>
        <w:t>15.</w:t>
      </w:r>
      <w:r>
        <w:rPr>
          <w:rFonts w:hint="eastAsia"/>
        </w:rPr>
        <w:t xml:space="preserve"> </w:t>
      </w:r>
      <w:r>
        <w:rPr>
          <w:rFonts w:hint="eastAsia" w:ascii="宋体" w:hAnsi="宋体" w:eastAsia="宋体"/>
          <w:sz w:val="28"/>
          <w:szCs w:val="28"/>
        </w:rPr>
        <w:t>职业技术大学助力区域技能型社会建设的意义与行动路径研究。</w:t>
      </w:r>
    </w:p>
    <w:p w14:paraId="7057A286">
      <w:pPr>
        <w:ind w:firstLine="560" w:firstLineChars="200"/>
        <w:rPr>
          <w:rFonts w:hint="eastAsia" w:ascii="宋体" w:hAnsi="宋体" w:eastAsia="宋体"/>
          <w:sz w:val="28"/>
          <w:szCs w:val="28"/>
        </w:rPr>
      </w:pPr>
      <w:r>
        <w:rPr>
          <w:rFonts w:hint="eastAsia" w:ascii="宋体" w:hAnsi="宋体" w:eastAsia="宋体"/>
          <w:sz w:val="28"/>
          <w:szCs w:val="28"/>
          <w:lang w:val="en-US" w:eastAsia="zh-CN"/>
        </w:rPr>
        <w:t>四</w:t>
      </w:r>
      <w:r>
        <w:rPr>
          <w:rFonts w:hint="eastAsia" w:ascii="宋体" w:hAnsi="宋体" w:eastAsia="宋体"/>
          <w:sz w:val="28"/>
          <w:szCs w:val="28"/>
        </w:rPr>
        <w:t>、课题要求</w:t>
      </w:r>
    </w:p>
    <w:p w14:paraId="25877AC8">
      <w:pPr>
        <w:ind w:firstLine="560" w:firstLineChars="200"/>
        <w:rPr>
          <w:rFonts w:hint="eastAsia" w:ascii="宋体" w:hAnsi="宋体" w:eastAsia="宋体"/>
          <w:sz w:val="28"/>
          <w:szCs w:val="28"/>
        </w:rPr>
      </w:pPr>
      <w:r>
        <w:rPr>
          <w:rFonts w:hint="eastAsia" w:ascii="宋体" w:hAnsi="宋体" w:eastAsia="宋体"/>
          <w:sz w:val="28"/>
          <w:szCs w:val="28"/>
        </w:rPr>
        <w:t>1.研究应注重应用性与创新性，注重形成技术技能标准、课程体系及教材资源等，重点培育课题必须有核心期刊论文一篇以上，其他成果应具有可操作性、可实施性。青年培育课题必须公开发表论文一篇。</w:t>
      </w:r>
    </w:p>
    <w:p w14:paraId="567BF71E">
      <w:pPr>
        <w:ind w:firstLine="560" w:firstLineChars="200"/>
        <w:rPr>
          <w:rFonts w:hint="eastAsia" w:ascii="宋体" w:hAnsi="宋体" w:eastAsia="宋体"/>
          <w:sz w:val="28"/>
          <w:szCs w:val="28"/>
        </w:rPr>
      </w:pPr>
      <w:r>
        <w:rPr>
          <w:rFonts w:hint="eastAsia" w:ascii="宋体" w:hAnsi="宋体" w:eastAsia="宋体"/>
          <w:sz w:val="28"/>
          <w:szCs w:val="28"/>
        </w:rPr>
        <w:t>2.各学院、部门均可作为课题申请的依托单位，鼓励跨学院多学科联合申报进行协同研究。</w:t>
      </w:r>
      <w:bookmarkStart w:id="0" w:name="_GoBack"/>
      <w:bookmarkEnd w:id="0"/>
    </w:p>
    <w:p w14:paraId="3D5D9B7B">
      <w:pPr>
        <w:ind w:firstLine="560" w:firstLineChars="200"/>
        <w:rPr>
          <w:rFonts w:hint="eastAsia" w:ascii="宋体" w:hAnsi="宋体" w:eastAsia="宋体"/>
          <w:sz w:val="28"/>
          <w:szCs w:val="28"/>
        </w:rPr>
      </w:pPr>
      <w:r>
        <w:rPr>
          <w:rFonts w:hint="eastAsia" w:ascii="宋体" w:hAnsi="宋体" w:eastAsia="宋体"/>
          <w:sz w:val="28"/>
          <w:szCs w:val="28"/>
        </w:rPr>
        <w:t>3.申报单位应具备相关的研究基础，确保有足够的时间和人力按时完成项目的研究和交付，并对课题组成员的政治素质和业务素质负责。</w:t>
      </w:r>
    </w:p>
    <w:p w14:paraId="0A803152">
      <w:pPr>
        <w:ind w:firstLine="560" w:firstLineChars="200"/>
        <w:rPr>
          <w:rFonts w:hint="eastAsia" w:ascii="宋体" w:hAnsi="宋体" w:eastAsia="宋体"/>
          <w:sz w:val="28"/>
          <w:szCs w:val="28"/>
        </w:rPr>
      </w:pPr>
      <w:r>
        <w:rPr>
          <w:rFonts w:hint="eastAsia" w:ascii="宋体" w:hAnsi="宋体" w:eastAsia="宋体"/>
          <w:sz w:val="28"/>
          <w:szCs w:val="28"/>
        </w:rPr>
        <w:t>4.课题依托单位应保证课题研究质量，并按照要求定期提交阶段性研究成果。课题结题时，需提交课题研究成果及经费决算表。</w:t>
      </w:r>
    </w:p>
    <w:p w14:paraId="18A3BA5D">
      <w:pPr>
        <w:ind w:firstLine="560" w:firstLineChars="200"/>
        <w:rPr>
          <w:rFonts w:hint="eastAsia" w:ascii="宋体" w:hAnsi="宋体" w:eastAsia="宋体"/>
          <w:sz w:val="28"/>
          <w:szCs w:val="28"/>
        </w:rPr>
      </w:pPr>
      <w:r>
        <w:rPr>
          <w:rFonts w:hint="eastAsia" w:ascii="宋体" w:hAnsi="宋体" w:eastAsia="宋体"/>
          <w:sz w:val="28"/>
          <w:szCs w:val="28"/>
        </w:rPr>
        <w:t xml:space="preserve">5.课题采取研究中心指导、科研处管理的方式进行，原则上，课题的研究时限为：重点培育课题2年；青年培育课题1年。 </w:t>
      </w:r>
    </w:p>
    <w:p w14:paraId="68450C75">
      <w:pPr>
        <w:ind w:firstLine="560" w:firstLineChars="200"/>
        <w:rPr>
          <w:rFonts w:hint="eastAsia" w:ascii="宋体" w:hAnsi="宋体" w:eastAsia="宋体"/>
          <w:sz w:val="28"/>
          <w:szCs w:val="28"/>
        </w:rPr>
      </w:pPr>
      <w:r>
        <w:rPr>
          <w:rFonts w:hint="eastAsia" w:ascii="宋体" w:hAnsi="宋体" w:eastAsia="宋体"/>
          <w:sz w:val="28"/>
          <w:szCs w:val="28"/>
        </w:rPr>
        <w:t>6.</w:t>
      </w:r>
      <w:r>
        <w:rPr>
          <w:rFonts w:hint="eastAsia" w:ascii="宋体" w:hAnsi="宋体" w:eastAsia="宋体"/>
          <w:sz w:val="28"/>
          <w:szCs w:val="28"/>
          <w:highlight w:val="yellow"/>
        </w:rPr>
        <w:t>纸质版一式两份并签字加盖单位公章后报</w:t>
      </w:r>
      <w:r>
        <w:rPr>
          <w:rFonts w:hint="eastAsia" w:ascii="宋体" w:hAnsi="宋体" w:eastAsia="宋体"/>
          <w:sz w:val="28"/>
          <w:szCs w:val="28"/>
          <w:highlight w:val="yellow"/>
          <w:lang w:val="en-US" w:eastAsia="zh-CN"/>
        </w:rPr>
        <w:t>研究中心，电子材料发到指定邮箱</w:t>
      </w:r>
      <w:r>
        <w:rPr>
          <w:rFonts w:hint="eastAsia" w:ascii="宋体" w:hAnsi="宋体" w:eastAsia="宋体"/>
          <w:sz w:val="28"/>
          <w:szCs w:val="28"/>
          <w:highlight w:val="yellow"/>
        </w:rPr>
        <w:t>。</w:t>
      </w:r>
    </w:p>
    <w:p w14:paraId="4520B7DD">
      <w:pPr>
        <w:ind w:firstLine="560" w:firstLineChars="200"/>
        <w:rPr>
          <w:rFonts w:hint="eastAsia" w:ascii="宋体" w:hAnsi="宋体" w:eastAsia="宋体"/>
          <w:sz w:val="28"/>
          <w:szCs w:val="28"/>
        </w:rPr>
      </w:pPr>
      <w:r>
        <w:rPr>
          <w:rFonts w:hint="eastAsia" w:ascii="宋体" w:hAnsi="宋体" w:eastAsia="宋体"/>
          <w:sz w:val="28"/>
          <w:szCs w:val="28"/>
        </w:rPr>
        <w:t>7.课题申报截止时间为</w:t>
      </w:r>
      <w:r>
        <w:rPr>
          <w:rFonts w:hint="eastAsia" w:ascii="宋体" w:hAnsi="宋体" w:eastAsia="宋体"/>
          <w:sz w:val="28"/>
          <w:szCs w:val="28"/>
          <w:highlight w:val="yellow"/>
        </w:rPr>
        <w:t>2026年4月</w:t>
      </w:r>
      <w:r>
        <w:rPr>
          <w:rFonts w:hint="eastAsia" w:ascii="宋体" w:hAnsi="宋体" w:eastAsia="宋体"/>
          <w:sz w:val="28"/>
          <w:szCs w:val="28"/>
          <w:highlight w:val="yellow"/>
          <w:lang w:val="en-US" w:eastAsia="zh-CN"/>
        </w:rPr>
        <w:t>20</w:t>
      </w:r>
      <w:r>
        <w:rPr>
          <w:rFonts w:hint="eastAsia" w:ascii="宋体" w:hAnsi="宋体" w:eastAsia="宋体"/>
          <w:sz w:val="28"/>
          <w:szCs w:val="28"/>
          <w:highlight w:val="yellow"/>
        </w:rPr>
        <w:t>日</w:t>
      </w:r>
      <w:r>
        <w:rPr>
          <w:rFonts w:hint="eastAsia" w:ascii="宋体" w:hAnsi="宋体" w:eastAsia="宋体"/>
          <w:sz w:val="28"/>
          <w:szCs w:val="28"/>
        </w:rPr>
        <w:t>。申报材料采用集中审核、线上审核等方式进行审核，并对课题组织专家评审，审核通过后学校予以立项。科研处与研究中心共同开展课题的中期检查、结题、验收等工作。</w:t>
      </w:r>
    </w:p>
    <w:p w14:paraId="43B2EC0E">
      <w:pPr>
        <w:ind w:firstLine="560" w:firstLineChars="200"/>
        <w:rPr>
          <w:rFonts w:hint="eastAsia" w:ascii="宋体" w:hAnsi="宋体" w:eastAsia="宋体"/>
          <w:sz w:val="28"/>
          <w:szCs w:val="28"/>
        </w:rPr>
      </w:pPr>
      <w:r>
        <w:rPr>
          <w:rFonts w:hint="eastAsia" w:ascii="宋体" w:hAnsi="宋体" w:eastAsia="宋体"/>
          <w:sz w:val="28"/>
          <w:szCs w:val="28"/>
        </w:rPr>
        <w:t>8.课题经费</w:t>
      </w:r>
      <w:r>
        <w:rPr>
          <w:rFonts w:hint="eastAsia" w:ascii="宋体" w:hAnsi="宋体" w:eastAsia="宋体"/>
          <w:sz w:val="28"/>
          <w:szCs w:val="28"/>
          <w:lang w:val="en-US" w:eastAsia="zh-CN"/>
        </w:rPr>
        <w:t>与成果奖励</w:t>
      </w:r>
      <w:r>
        <w:rPr>
          <w:rFonts w:hint="eastAsia" w:ascii="宋体" w:hAnsi="宋体" w:eastAsia="宋体"/>
          <w:sz w:val="28"/>
          <w:szCs w:val="28"/>
        </w:rPr>
        <w:t>：重点培育课题资助</w:t>
      </w:r>
      <w:r>
        <w:rPr>
          <w:rFonts w:hint="eastAsia" w:ascii="宋体" w:hAnsi="宋体" w:eastAsia="宋体"/>
          <w:sz w:val="28"/>
          <w:szCs w:val="28"/>
          <w:lang w:val="en-US" w:eastAsia="zh-CN"/>
        </w:rPr>
        <w:t>1</w:t>
      </w:r>
      <w:r>
        <w:rPr>
          <w:rFonts w:hint="eastAsia" w:ascii="宋体" w:hAnsi="宋体" w:eastAsia="宋体"/>
          <w:sz w:val="28"/>
          <w:szCs w:val="28"/>
        </w:rPr>
        <w:t>万元，青年培育课题资助3千元</w:t>
      </w:r>
      <w:r>
        <w:rPr>
          <w:rFonts w:hint="eastAsia" w:ascii="宋体" w:hAnsi="宋体" w:eastAsia="宋体"/>
          <w:sz w:val="28"/>
          <w:szCs w:val="28"/>
          <w:lang w:eastAsia="zh-CN"/>
        </w:rPr>
        <w:t>。</w:t>
      </w:r>
      <w:r>
        <w:rPr>
          <w:rFonts w:hint="eastAsia" w:ascii="宋体" w:hAnsi="宋体" w:eastAsia="宋体"/>
          <w:sz w:val="28"/>
          <w:szCs w:val="28"/>
          <w:lang w:val="en-US" w:eastAsia="zh-CN"/>
        </w:rPr>
        <w:t>课题</w:t>
      </w:r>
      <w:r>
        <w:rPr>
          <w:rFonts w:hint="eastAsia" w:ascii="宋体" w:hAnsi="宋体" w:eastAsia="宋体"/>
          <w:sz w:val="28"/>
          <w:szCs w:val="28"/>
        </w:rPr>
        <w:t>经费使用</w:t>
      </w:r>
      <w:r>
        <w:rPr>
          <w:rFonts w:hint="eastAsia" w:ascii="宋体" w:hAnsi="宋体" w:eastAsia="宋体"/>
          <w:sz w:val="28"/>
          <w:szCs w:val="28"/>
          <w:lang w:val="en-US" w:eastAsia="zh-CN"/>
        </w:rPr>
        <w:t>管理与成果奖励按</w:t>
      </w:r>
      <w:r>
        <w:rPr>
          <w:rFonts w:hint="eastAsia" w:ascii="宋体" w:hAnsi="宋体" w:eastAsia="宋体"/>
          <w:sz w:val="28"/>
          <w:szCs w:val="28"/>
        </w:rPr>
        <w:t>科研有关规定</w:t>
      </w:r>
      <w:r>
        <w:rPr>
          <w:rFonts w:hint="eastAsia" w:ascii="宋体" w:hAnsi="宋体" w:eastAsia="宋体"/>
          <w:sz w:val="28"/>
          <w:szCs w:val="28"/>
          <w:lang w:val="en-US" w:eastAsia="zh-CN"/>
        </w:rPr>
        <w:t>执行</w:t>
      </w:r>
      <w:r>
        <w:rPr>
          <w:rFonts w:hint="eastAsia" w:ascii="宋体" w:hAnsi="宋体" w:eastAsia="宋体"/>
          <w:sz w:val="28"/>
          <w:szCs w:val="28"/>
        </w:rPr>
        <w:t>。</w:t>
      </w:r>
    </w:p>
    <w:p w14:paraId="7DBFAF0E">
      <w:pPr>
        <w:ind w:firstLine="560" w:firstLineChars="200"/>
        <w:rPr>
          <w:rFonts w:hint="eastAsia" w:ascii="宋体" w:hAnsi="宋体" w:eastAsia="宋体"/>
          <w:sz w:val="28"/>
          <w:szCs w:val="28"/>
        </w:rPr>
      </w:pPr>
      <w:r>
        <w:rPr>
          <w:rFonts w:hint="eastAsia" w:ascii="宋体" w:hAnsi="宋体" w:eastAsia="宋体"/>
          <w:sz w:val="28"/>
          <w:szCs w:val="28"/>
          <w:lang w:val="en-US" w:eastAsia="zh-CN"/>
        </w:rPr>
        <w:t>五</w:t>
      </w:r>
      <w:r>
        <w:rPr>
          <w:rFonts w:hint="eastAsia" w:ascii="宋体" w:hAnsi="宋体" w:eastAsia="宋体"/>
          <w:sz w:val="28"/>
          <w:szCs w:val="28"/>
        </w:rPr>
        <w:t>、联系方式</w:t>
      </w:r>
    </w:p>
    <w:p w14:paraId="7DDC61AF">
      <w:pPr>
        <w:ind w:firstLine="560" w:firstLineChars="200"/>
        <w:rPr>
          <w:rFonts w:hint="eastAsia" w:ascii="宋体" w:hAnsi="宋体" w:eastAsia="宋体"/>
          <w:sz w:val="28"/>
          <w:szCs w:val="28"/>
        </w:rPr>
      </w:pPr>
      <w:r>
        <w:rPr>
          <w:rFonts w:hint="eastAsia" w:ascii="宋体" w:hAnsi="宋体" w:eastAsia="宋体"/>
          <w:sz w:val="28"/>
          <w:szCs w:val="28"/>
        </w:rPr>
        <w:t>联系人：陈老师，0579-86668630；周老师，0579-86668572</w:t>
      </w:r>
    </w:p>
    <w:p w14:paraId="76C5B280">
      <w:pPr>
        <w:ind w:firstLine="560" w:firstLineChars="200"/>
        <w:rPr>
          <w:rFonts w:hint="eastAsia" w:ascii="宋体" w:hAnsi="宋体" w:eastAsia="宋体"/>
          <w:sz w:val="28"/>
          <w:szCs w:val="28"/>
          <w:highlight w:val="yellow"/>
          <w:lang w:val="en-US" w:eastAsia="zh-CN"/>
        </w:rPr>
      </w:pPr>
      <w:r>
        <w:rPr>
          <w:rFonts w:hint="eastAsia" w:ascii="宋体" w:hAnsi="宋体" w:eastAsia="宋体"/>
          <w:sz w:val="28"/>
          <w:szCs w:val="28"/>
          <w:highlight w:val="yellow"/>
          <w:lang w:val="en-US" w:eastAsia="zh-CN"/>
        </w:rPr>
        <w:t>邮箱：20240601@zjgsdx.edu.cn</w:t>
      </w:r>
    </w:p>
    <w:p w14:paraId="488F25C3">
      <w:pPr>
        <w:rPr>
          <w:rFonts w:hint="eastAsia" w:ascii="宋体" w:hAnsi="宋体" w:eastAsia="宋体"/>
          <w:sz w:val="28"/>
          <w:szCs w:val="28"/>
        </w:rPr>
      </w:pPr>
      <w:r>
        <w:rPr>
          <w:rFonts w:hint="eastAsia" w:ascii="宋体" w:hAnsi="宋体" w:eastAsia="宋体"/>
          <w:sz w:val="28"/>
          <w:szCs w:val="28"/>
        </w:rPr>
        <w:t>附件.浙江广厦建设职业技术大学职业教育</w:t>
      </w:r>
      <w:r>
        <w:rPr>
          <w:rFonts w:hint="eastAsia" w:ascii="宋体" w:hAnsi="宋体" w:eastAsia="宋体"/>
          <w:sz w:val="28"/>
          <w:szCs w:val="28"/>
          <w:lang w:val="en-US" w:eastAsia="zh-CN"/>
        </w:rPr>
        <w:t>专项</w:t>
      </w:r>
      <w:r>
        <w:rPr>
          <w:rFonts w:hint="eastAsia" w:ascii="宋体" w:hAnsi="宋体" w:eastAsia="宋体"/>
          <w:sz w:val="28"/>
          <w:szCs w:val="28"/>
        </w:rPr>
        <w:t>培育课题申报书.docx</w:t>
      </w:r>
    </w:p>
    <w:p w14:paraId="64384D66">
      <w:pPr>
        <w:rPr>
          <w:rFonts w:hint="eastAsia"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09"/>
    <w:rsid w:val="00001DD3"/>
    <w:rsid w:val="00011125"/>
    <w:rsid w:val="00037AA2"/>
    <w:rsid w:val="000574BA"/>
    <w:rsid w:val="00080365"/>
    <w:rsid w:val="0009296E"/>
    <w:rsid w:val="000A2E0A"/>
    <w:rsid w:val="00117BA4"/>
    <w:rsid w:val="001A703E"/>
    <w:rsid w:val="001B39E8"/>
    <w:rsid w:val="001B648E"/>
    <w:rsid w:val="001C433D"/>
    <w:rsid w:val="00253E13"/>
    <w:rsid w:val="00265C7A"/>
    <w:rsid w:val="0027572E"/>
    <w:rsid w:val="00295B22"/>
    <w:rsid w:val="002E00E1"/>
    <w:rsid w:val="002E21F7"/>
    <w:rsid w:val="00312B0B"/>
    <w:rsid w:val="00337F00"/>
    <w:rsid w:val="0038403F"/>
    <w:rsid w:val="003972D7"/>
    <w:rsid w:val="00474A47"/>
    <w:rsid w:val="004A326A"/>
    <w:rsid w:val="004B7B87"/>
    <w:rsid w:val="00556CF4"/>
    <w:rsid w:val="005866AC"/>
    <w:rsid w:val="005B5628"/>
    <w:rsid w:val="005C475C"/>
    <w:rsid w:val="005E487A"/>
    <w:rsid w:val="005E632F"/>
    <w:rsid w:val="00623C6C"/>
    <w:rsid w:val="006342E3"/>
    <w:rsid w:val="00646AB1"/>
    <w:rsid w:val="00670C44"/>
    <w:rsid w:val="006A095A"/>
    <w:rsid w:val="006A3FBD"/>
    <w:rsid w:val="006E7F93"/>
    <w:rsid w:val="007664ED"/>
    <w:rsid w:val="007F40AB"/>
    <w:rsid w:val="00810D4C"/>
    <w:rsid w:val="00840193"/>
    <w:rsid w:val="008641B8"/>
    <w:rsid w:val="008B4714"/>
    <w:rsid w:val="00944152"/>
    <w:rsid w:val="00966F9D"/>
    <w:rsid w:val="00993FC6"/>
    <w:rsid w:val="00A60A03"/>
    <w:rsid w:val="00AA245F"/>
    <w:rsid w:val="00B234F0"/>
    <w:rsid w:val="00B46FA9"/>
    <w:rsid w:val="00BB1BC9"/>
    <w:rsid w:val="00BC17F6"/>
    <w:rsid w:val="00C07E35"/>
    <w:rsid w:val="00C26758"/>
    <w:rsid w:val="00CA1235"/>
    <w:rsid w:val="00CD249E"/>
    <w:rsid w:val="00CD3A92"/>
    <w:rsid w:val="00CE7148"/>
    <w:rsid w:val="00CF5008"/>
    <w:rsid w:val="00DA0D05"/>
    <w:rsid w:val="00DD23F1"/>
    <w:rsid w:val="00E01590"/>
    <w:rsid w:val="00E01CCA"/>
    <w:rsid w:val="00E26DDE"/>
    <w:rsid w:val="00E34856"/>
    <w:rsid w:val="00E42191"/>
    <w:rsid w:val="00EE1721"/>
    <w:rsid w:val="00F21309"/>
    <w:rsid w:val="00FB21BA"/>
    <w:rsid w:val="00FD5909"/>
    <w:rsid w:val="0F5B6A23"/>
    <w:rsid w:val="13DA24E4"/>
    <w:rsid w:val="16B427FF"/>
    <w:rsid w:val="1F404AC1"/>
    <w:rsid w:val="28D6498F"/>
    <w:rsid w:val="411E6EBB"/>
    <w:rsid w:val="53036F3E"/>
    <w:rsid w:val="557C634E"/>
    <w:rsid w:val="62487DE4"/>
    <w:rsid w:val="69B1187F"/>
    <w:rsid w:val="79204A70"/>
    <w:rsid w:val="7BF26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1578</Words>
  <Characters>1669</Characters>
  <Lines>12</Lines>
  <Paragraphs>3</Paragraphs>
  <TotalTime>6</TotalTime>
  <ScaleCrop>false</ScaleCrop>
  <LinksUpToDate>false</LinksUpToDate>
  <CharactersWithSpaces>1672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2026-01-08T01:31:00Z</dcterms:created>
  <dc:creator>Lenovo</dc:creator>
  <cp:lastModifiedBy>hao小singsing霸</cp:lastModifiedBy>
  <cp:lastPrinted>2026-01-15T07:51:00Z</cp:lastPrinted>
  <dcterms:modified xsi:type="dcterms:W3CDTF">2026-03-18T01:46:59Z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eyJoZGlkIjoiMTVhYTBlNDI4Y2JkYTA2YjkwNmE3ZWQ0YzY3YmYzZDgiLCJ1c2VySWQiOiI0NjkxNDIzNTgifQ==</vt:lpwstr>
  </property>
  <property fmtid="{D5CDD505-2E9C-101B-9397-08002B2CF9AE}" pid="3" name="KSOProductBuildVer">
    <vt:lpwstr>2052-12.1.0.25225</vt:lpwstr>
  </property>
  <property fmtid="{D5CDD505-2E9C-101B-9397-08002B2CF9AE}" pid="4" name="ICV">
    <vt:lpwstr>F28F78D159D74674A7298A067A0159B9_13</vt:lpwstr>
  </property>
</Properties>
</file>